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1A20" w:rsidRPr="00F86FE0" w:rsidRDefault="00021A20" w:rsidP="00F86FE0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bg-BG"/>
        </w:rPr>
      </w:pPr>
      <w:r w:rsidRPr="00F86FE0">
        <w:rPr>
          <w:rFonts w:ascii="Times New Roman" w:eastAsia="Times New Roman" w:hAnsi="Times New Roman" w:cs="Times New Roman"/>
          <w:b/>
          <w:bCs/>
          <w:color w:val="0000FF"/>
          <w:sz w:val="28"/>
          <w:szCs w:val="28"/>
          <w:u w:val="single"/>
          <w:lang w:eastAsia="bg-BG"/>
        </w:rPr>
        <w:t>НАУЧЕН ФОРУМ ЗА ТЕХНОЛОГИИ В ПОМОЩ НА ЗДРАВЕТО</w:t>
      </w:r>
    </w:p>
    <w:p w:rsidR="00021A20" w:rsidRPr="00021A20" w:rsidRDefault="00021A20" w:rsidP="00021A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Преди 2 години в ТУ – Варна, бе открит </w:t>
      </w:r>
      <w:proofErr w:type="spellStart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Интерцисциплинарен</w:t>
      </w:r>
      <w:proofErr w:type="spellEnd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център за приложни технологии, свързани със здравето. Организаторите му от Факултета по електроника успяха в кратки срокове да осигурят  необходимата лабораторна апаратура, да натрупат познания в областта на медицината, да работят по формиране на интердисциплинарен екип. Така се стигна до идеята Центърът да събере за дискусия на Кръгла маса хората от четирите компетенции на екипа с отговорности за човешкото здраве – медици, инженери, социални работници, бизнесмени. Целта – да се уточнят общи тематични насоки, по които посветилите се на иновациите в медицината да заработят координирано.</w:t>
      </w:r>
    </w:p>
    <w:p w:rsidR="00021A20" w:rsidRPr="00021A20" w:rsidRDefault="00021A20" w:rsidP="00021A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11825" cy="4221480"/>
            <wp:effectExtent l="19050" t="0" r="3175" b="0"/>
            <wp:docPr id="6" name="Картина 6" descr="http://new.tu-varna.bg/images/NikolaiJekov/2015/10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.tu-varna.bg/images/NikolaiJekov/2015/10/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422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Модераторът</w:t>
      </w:r>
      <w:proofErr w:type="spellEnd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инж.Митев и декан доц. Димова.</w:t>
      </w:r>
    </w:p>
    <w:p w:rsidR="00021A20" w:rsidRPr="00021A20" w:rsidRDefault="00021A20" w:rsidP="00021A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            Голям интерес предизвика сред участниците на форума представянето на извършеното във факултета от преподаватели и докторанти по научни проекти и докторски дисертации с медицинска насоченост.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 xml:space="preserve">           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Доц. д-р Иван </w:t>
      </w:r>
      <w:proofErr w:type="spellStart"/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Булиев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посочи примери за успешно реализирани иновативни проекти в областта на медицинската физика и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биомедицинското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инженерство в ТУ-Варна по Седма РП на ЕС – PEPLASER, TARGETBINDER, PHASETOMO, EUTEMPE-RX, както и решенията на интересни проблеми от практиката на хирурзите в МБАЛ “Св. Марина”. Въпрос на бъдещо внедряване в рамките на проектите е необходимото лекарство за атакуване на даден тумор да се внася върху самия заболял участък, като по този начин няма да се трови цялото тяло на пациента с химиотерапия. За да са възможни разработките по тези проекти, наред със създадените модерни лаборатории своевременно е била подготвена   университетска магистърска програма по  медицинска електроника, включваща дисциплини като „Анатомия и физиология”, „Биофизика”, „Биохимия”, „Клинична техника”, „Сертифициране на електронна апаратура” ,  „CE маркиране”.</w:t>
      </w:r>
    </w:p>
    <w:p w:rsidR="00021A20" w:rsidRPr="00021A20" w:rsidRDefault="00021A20" w:rsidP="00021A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lastRenderedPageBreak/>
        <w:drawing>
          <wp:inline distT="0" distB="0" distL="0" distR="0">
            <wp:extent cx="5711825" cy="3669665"/>
            <wp:effectExtent l="19050" t="0" r="3175" b="0"/>
            <wp:docPr id="7" name="Картина 7" descr="http://new.tu-varna.bg/images/NikolaiJekov/2015/1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ew.tu-varna.bg/images/NikolaiJekov/2015/10/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66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Доц. </w:t>
      </w:r>
      <w:proofErr w:type="spellStart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Булиев</w:t>
      </w:r>
      <w:proofErr w:type="spellEnd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представя научните си тези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021A20" w:rsidRPr="00021A20" w:rsidRDefault="00021A20" w:rsidP="00021A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          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Д-р Кристина Близнакова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запозна аудиторията със съвременните методи за рентгенова диагностика на рак на гърдата. Рентгеновият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скрийнинг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ранната и правилна диагноза  са решаващи за засегнатите. Бяха представени предимствата и недостатъците на дигиталната мамография и на цифровата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томосинтеза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, или т. нар. 3D мамография, която вече навлиза като рутинно средство в тази област.  Новата технология увеличава с до 40 на сто възможността за откриване на туморни образувания в сравнение с конвенционалната мамография. Д-р Близнакова представи и  нови технологии в процес на разработка и тестване, като компютърната томография и фазово-контрастната томография на гърдата, демонстрирали впечатляващи първоначални резултати. Радващото е, че екип от факултет „Електроника” също работи в тази научна сфера, като разработва иновативни алгоритми за фазово-контрастна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томосинтеза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 xml:space="preserve">            Със съвременните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биомедицински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имформационни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технологии запозна присъстващите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д-р Живко Близнаков. 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Те са в състояние да оптимизират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 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организацията на работа в болниците и така да доведат до значително по-малки разходи.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>            Като научен ръководител на докторанти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доц. д-р Тодор Ганчев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се спря главно на постигнатото от тях. </w:t>
      </w:r>
      <w:proofErr w:type="spellStart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Фирган</w:t>
      </w:r>
      <w:proofErr w:type="spellEnd"/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Ферадов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работи по докторантски проект за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електроенцелографски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сигнали (ЕЕГ),  проследяващи емоционални разстройства. Алгоритмите, които е симулирал в компютърна програма вече са проиграни като математика и предстои направа на прототип, с оглед бъдещо реализиране в уред. </w:t>
      </w:r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Георги Стоянов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предпочел защита по тема за създаване на мрежа от сензори, вградени в тялото на болен (или в облечени от него еластични интелигентни дрехи), които дават информация за състоянието на сърце, кожа, общ физически статус и пр. Постъпилите данни от различните датчици ще се координират помежду си, както и със съответния събирателен център. Интересите на </w:t>
      </w:r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Николай Дуков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са свързани с</w:t>
      </w:r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 xml:space="preserve">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реализацията на мобилни устройства за цифрова обработка на сигнали от различни апарати  чрез преобразуване на алгоритми.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 xml:space="preserve">           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Ас. Борис Николов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сподели за научните си интереси, свързани с обработката на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видеоизображения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и извличане на полезна информация от тях за нуждите на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биомедицината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 xml:space="preserve">            От представителите на медицинското  научно съсловие интересна информация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 представи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проф. д-р Надежда Делева от Медицински университет – Варна,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за ранната диагностика и превенция на неврологични заболявания с голяма социална значимост. Използваните технологии в това отношение, за които проф. Делева разказа, впоследствие се оказаха добра база за съгласуване на дълготрайно сътрудничество между двата варненски университета в тази област.</w:t>
      </w:r>
    </w:p>
    <w:p w:rsidR="00021A20" w:rsidRPr="00021A20" w:rsidRDefault="00021A20" w:rsidP="00021A20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>
            <wp:extent cx="5711825" cy="1846580"/>
            <wp:effectExtent l="19050" t="0" r="3175" b="0"/>
            <wp:docPr id="8" name="Картина 8" descr="http://new.tu-varna.bg/images/NikolaiJekov/2015/10/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new.tu-varna.bg/images/NikolaiJekov/2015/10/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1846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21A20">
        <w:rPr>
          <w:rFonts w:ascii="Times New Roman" w:eastAsia="Times New Roman" w:hAnsi="Times New Roman" w:cs="Times New Roman"/>
          <w:i/>
          <w:iCs/>
          <w:sz w:val="24"/>
          <w:szCs w:val="24"/>
          <w:lang w:eastAsia="bg-BG"/>
        </w:rPr>
        <w:t>Проф.  Делева за използваните методи в УМБАЛ „Св. Марина”.</w:t>
      </w:r>
    </w:p>
    <w:p w:rsidR="00021A20" w:rsidRPr="00021A20" w:rsidRDefault="00021A20" w:rsidP="00021A20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             Важен елемент от това сътрудничество ще бъде и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фондация „Състрадание </w:t>
      </w:r>
      <w:proofErr w:type="spellStart"/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Алцхаймер</w:t>
      </w:r>
      <w:proofErr w:type="spellEnd"/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България”,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 чиято основа ще е разработеният вече  проект (също от двата университета), свързан с болестта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алцхаймер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За дейностите по подобряване на качеството на живот и грижите при домашни условия за страдащите от това заболяване информира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председателят на фондацията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г-жа Живка </w:t>
      </w:r>
      <w:proofErr w:type="spellStart"/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Тишева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. В това отношение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 би била много полезна технологичната помощ за тези болни, като например часовници с GPS, помагащи на близките им да ги открият, в случай че са се загубили и не могат да се върнат в домовете си.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br/>
        <w:t xml:space="preserve">           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Готовността си за съдействие върху работата по създаване на иновативни технологии в защита на здравето изказаха и присъстващите млади ентусиасти от бизнеса. Един от тях беше </w:t>
      </w:r>
      <w:proofErr w:type="spellStart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модераторът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на Кръглата маса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инж. Николай Митев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, възпитаник на Факултета по електроника. „С удоволствие се връщам в моя университет – каза той, – за да участвам в решаването на проблемите му. Нека днес да засеем семенцето на сътрудничеството, за да даде то плодове утре.  Настоящият форум е академичен, но ние, бизнесмените, искаме да го направим и продуктивен.”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 xml:space="preserve">            Освен с програмиране и хардуерни решения бизнесменът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 xml:space="preserve">Орлин </w:t>
      </w:r>
      <w:proofErr w:type="spellStart"/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Бобчев</w:t>
      </w:r>
      <w:proofErr w:type="spellEnd"/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е изучавал и финанси. И обяви констатацията си, че много от алгоритмите, използвани във финансовата сфера, могат да се ползват и за медицината, като намират нови решения за здравето.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 xml:space="preserve">            Пътят от научната идея до внедряването не е кратък. Но е първата стъпка по пътя на здравето за хиляди нуждаещи се от медицински услуги. Следва  изготвянето на прототипи за проверка на работоспособността на създадените и симулирани алгоритми. Научната мисъл на ТУ – Варна, постоянно създава такива прототипи за бъдеща приложна медицинска апаратура.   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br/>
        <w:t xml:space="preserve">            Какви са следващите цели на интердисциплинарния университетски Център? Отговорът е на </w:t>
      </w:r>
      <w:r w:rsidRPr="00021A20">
        <w:rPr>
          <w:rFonts w:ascii="Times New Roman" w:eastAsia="Times New Roman" w:hAnsi="Times New Roman" w:cs="Times New Roman"/>
          <w:b/>
          <w:bCs/>
          <w:sz w:val="24"/>
          <w:szCs w:val="24"/>
          <w:lang w:eastAsia="bg-BG"/>
        </w:rPr>
        <w:t>декана на факултет „Електроника” доц. д-р Розалина Димова</w:t>
      </w: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: „Усилията ни ще бъдат в посоката да се създаде подобен Център по компетентност за Варненска област, с амбиции той да се разрасне до  регионално международно равнище.</w:t>
      </w:r>
    </w:p>
    <w:p w:rsidR="002E2039" w:rsidRPr="00496324" w:rsidRDefault="00021A20" w:rsidP="00496324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021A20">
        <w:rPr>
          <w:rFonts w:ascii="Times New Roman" w:eastAsia="Times New Roman" w:hAnsi="Times New Roman" w:cs="Times New Roman"/>
          <w:sz w:val="24"/>
          <w:szCs w:val="24"/>
          <w:lang w:eastAsia="bg-BG"/>
        </w:rPr>
        <w:t>Николай ЖЕКОВ</w:t>
      </w:r>
    </w:p>
    <w:sectPr w:rsidR="002E2039" w:rsidRPr="00496324" w:rsidSect="00496324"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371A83"/>
    <w:multiLevelType w:val="multilevel"/>
    <w:tmpl w:val="F9640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021A20"/>
    <w:rsid w:val="00021A20"/>
    <w:rsid w:val="002E2039"/>
    <w:rsid w:val="00496324"/>
    <w:rsid w:val="00C97B62"/>
    <w:rsid w:val="00F86F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039"/>
  </w:style>
  <w:style w:type="paragraph" w:styleId="2">
    <w:name w:val="heading 2"/>
    <w:basedOn w:val="a"/>
    <w:link w:val="20"/>
    <w:uiPriority w:val="9"/>
    <w:qFormat/>
    <w:rsid w:val="00021A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лавие 2 Знак"/>
    <w:basedOn w:val="a0"/>
    <w:link w:val="2"/>
    <w:uiPriority w:val="9"/>
    <w:rsid w:val="00021A20"/>
    <w:rPr>
      <w:rFonts w:ascii="Times New Roman" w:eastAsia="Times New Roman" w:hAnsi="Times New Roman" w:cs="Times New Roman"/>
      <w:b/>
      <w:bCs/>
      <w:sz w:val="36"/>
      <w:szCs w:val="36"/>
      <w:lang w:eastAsia="bg-BG"/>
    </w:rPr>
  </w:style>
  <w:style w:type="character" w:styleId="a3">
    <w:name w:val="Hyperlink"/>
    <w:basedOn w:val="a0"/>
    <w:uiPriority w:val="99"/>
    <w:semiHidden/>
    <w:unhideWhenUsed/>
    <w:rsid w:val="00021A20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21A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character" w:styleId="a5">
    <w:name w:val="Strong"/>
    <w:basedOn w:val="a0"/>
    <w:uiPriority w:val="22"/>
    <w:qFormat/>
    <w:rsid w:val="00021A20"/>
    <w:rPr>
      <w:b/>
      <w:bCs/>
    </w:rPr>
  </w:style>
  <w:style w:type="character" w:styleId="a6">
    <w:name w:val="Emphasis"/>
    <w:basedOn w:val="a0"/>
    <w:uiPriority w:val="20"/>
    <w:qFormat/>
    <w:rsid w:val="00021A2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021A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Изнесен текст Знак"/>
    <w:basedOn w:val="a0"/>
    <w:link w:val="a7"/>
    <w:uiPriority w:val="99"/>
    <w:semiHidden/>
    <w:rsid w:val="00021A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715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44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8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54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068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89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296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94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586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258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477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570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57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0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455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174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12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32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3622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76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05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996</Words>
  <Characters>5680</Characters>
  <Application>Microsoft Office Word</Application>
  <DocSecurity>0</DocSecurity>
  <Lines>47</Lines>
  <Paragraphs>13</Paragraphs>
  <ScaleCrop>false</ScaleCrop>
  <Company/>
  <LinksUpToDate>false</LinksUpToDate>
  <CharactersWithSpaces>6663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Nikolai</dc:creator>
  <cp:lastModifiedBy>Nikolai</cp:lastModifiedBy>
  <cp:revision>4</cp:revision>
  <dcterms:created xsi:type="dcterms:W3CDTF">2015-10-27T18:43:00Z</dcterms:created>
  <dcterms:modified xsi:type="dcterms:W3CDTF">2015-10-27T18:46:00Z</dcterms:modified>
</cp:coreProperties>
</file>